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8504F"/>
          <w:sz w:val="36"/>
          <w:szCs w:val="36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</w:rPr>
        <w:drawing>
          <wp:inline distT="114300" distB="114300" distL="114300" distR="114300">
            <wp:extent cx="1166813" cy="11668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rima" w:eastAsia="Ebrima" w:hAnsi="Ebrima" w:cs="Ebrima"/>
          <w:sz w:val="22"/>
          <w:szCs w:val="22"/>
        </w:rPr>
      </w:pPr>
      <w:r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nostro partner </w:t>
      </w:r>
      <w:proofErr w:type="spellStart"/>
      <w:r>
        <w:rPr>
          <w:b/>
          <w:sz w:val="24"/>
          <w:szCs w:val="24"/>
        </w:rPr>
        <w:t>Springa</w:t>
      </w:r>
      <w:proofErr w:type="spellEnd"/>
      <w:r>
        <w:rPr>
          <w:sz w:val="24"/>
          <w:szCs w:val="24"/>
        </w:rPr>
        <w:t xml:space="preserve"> è alla ricerca di un </w:t>
      </w:r>
      <w:r>
        <w:rPr>
          <w:b/>
          <w:sz w:val="24"/>
          <w:szCs w:val="24"/>
        </w:rPr>
        <w:t xml:space="preserve">Junior Software </w:t>
      </w:r>
      <w:proofErr w:type="spellStart"/>
      <w:r>
        <w:rPr>
          <w:b/>
          <w:sz w:val="24"/>
          <w:szCs w:val="24"/>
        </w:rPr>
        <w:t>Engineer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propria sede di </w:t>
      </w:r>
      <w:r>
        <w:rPr>
          <w:b/>
          <w:sz w:val="24"/>
          <w:szCs w:val="24"/>
        </w:rPr>
        <w:t>Milano</w:t>
      </w:r>
      <w:r>
        <w:rPr>
          <w:sz w:val="24"/>
          <w:szCs w:val="24"/>
        </w:rPr>
        <w:t xml:space="preserve">. </w:t>
      </w:r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Springa</w:t>
      </w:r>
      <w:proofErr w:type="spellEnd"/>
      <w:r>
        <w:rPr>
          <w:sz w:val="24"/>
          <w:szCs w:val="24"/>
        </w:rPr>
        <w:t xml:space="preserve"> è una startup italiana che progetta e sviluppa Goliath CNC, la macchina utensile robotica autonoma e portatile a controllo numero per effettuare lavorazioni di taglio e incisione, dovunque e senza limiti di area di lavoro.</w:t>
      </w: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Fondata nel 2016, </w:t>
      </w:r>
      <w:proofErr w:type="spellStart"/>
      <w:r>
        <w:rPr>
          <w:sz w:val="24"/>
          <w:szCs w:val="24"/>
        </w:rPr>
        <w:t>Springa</w:t>
      </w:r>
      <w:proofErr w:type="spellEnd"/>
      <w:r>
        <w:rPr>
          <w:sz w:val="24"/>
          <w:szCs w:val="24"/>
        </w:rPr>
        <w:t xml:space="preserve"> è Spin-Off del Politecnico di Milano.</w:t>
      </w: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seguito al lancio di Goliath CNC, infatti, </w:t>
      </w:r>
      <w:proofErr w:type="spellStart"/>
      <w:r>
        <w:rPr>
          <w:sz w:val="24"/>
          <w:szCs w:val="24"/>
        </w:rPr>
        <w:t>Springa</w:t>
      </w:r>
      <w:proofErr w:type="spellEnd"/>
      <w:r>
        <w:rPr>
          <w:sz w:val="24"/>
          <w:szCs w:val="24"/>
        </w:rPr>
        <w:t xml:space="preserve"> ha ricevuto moltissimi riscontri positivi e manifestazioni di interesse da ogni continente. Grazie alle numerose richieste, </w:t>
      </w:r>
      <w:proofErr w:type="spellStart"/>
      <w:r>
        <w:rPr>
          <w:sz w:val="24"/>
          <w:szCs w:val="24"/>
        </w:rPr>
        <w:t>Springa</w:t>
      </w:r>
      <w:proofErr w:type="spellEnd"/>
      <w:r>
        <w:rPr>
          <w:sz w:val="24"/>
          <w:szCs w:val="24"/>
        </w:rPr>
        <w:t xml:space="preserve"> ha reso disponibile un ulteriore lotto limitato di pezzi a un prezzo scontato per tutti coloro che vogliono essere tra gli </w:t>
      </w:r>
      <w:proofErr w:type="spellStart"/>
      <w:r>
        <w:rPr>
          <w:sz w:val="24"/>
          <w:szCs w:val="24"/>
        </w:rPr>
        <w:t>early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adopter</w:t>
      </w:r>
      <w:proofErr w:type="spellEnd"/>
      <w:r>
        <w:rPr>
          <w:sz w:val="24"/>
          <w:szCs w:val="24"/>
        </w:rPr>
        <w:t xml:space="preserve"> di Goliath CNC. </w:t>
      </w:r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lavoro:</w:t>
      </w: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seguito del successo ottenuto nel lancio del prodotto Goliath CNC attraverso una campagna di </w:t>
      </w:r>
      <w:proofErr w:type="spellStart"/>
      <w:r>
        <w:rPr>
          <w:sz w:val="24"/>
          <w:szCs w:val="24"/>
        </w:rPr>
        <w:t>crowdfunding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Kickstarter</w:t>
      </w:r>
      <w:proofErr w:type="spellEnd"/>
      <w:r>
        <w:rPr>
          <w:sz w:val="24"/>
          <w:szCs w:val="24"/>
        </w:rPr>
        <w:t xml:space="preserve">, siamo alla ricerca di un Software </w:t>
      </w:r>
      <w:proofErr w:type="spellStart"/>
      <w:r>
        <w:rPr>
          <w:sz w:val="24"/>
          <w:szCs w:val="24"/>
        </w:rPr>
        <w:t>Engineer</w:t>
      </w:r>
      <w:proofErr w:type="spellEnd"/>
      <w:r>
        <w:rPr>
          <w:sz w:val="24"/>
          <w:szCs w:val="24"/>
        </w:rPr>
        <w:t xml:space="preserve"> che supporti lo sviluppo del software necessario ai nostri clienti per utilizzare Goliath CNC.</w:t>
      </w: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Il lavoro prevede inizialmente di collaborare con partner esterni all’azienda, ma anche di lavorare in autonomia nell’ideazione di soluzioni, implementazioni, analisi di test e performance del software rilasciato.</w:t>
      </w:r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Cerchiamo una persona appassionata, da integrare nel team a lungo termine, con un impegno full time. Il tuo lavoro sarà cruciale nel raccomandare tecnologie e strategie corrette per il miglior sviluppo del software che i clienti utilizzeranno per i propri progetti con Goliath CNC.</w:t>
      </w: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sviluppo attualmente in corso di un MVP rappresenta la prima versione del software che la società intende costruire in futuro (implementazione di ulteriori funzioni e sviluppo su più piattaforme). </w:t>
      </w:r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Responsabilità:</w:t>
      </w:r>
    </w:p>
    <w:p w:rsidR="00181F84" w:rsidRDefault="00664E19">
      <w:pPr>
        <w:widowControl w:val="0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Gestirai l'esecuzione di progetti di sviluppo software, controllando l'avanzamento dello stato, le risorse allocate, il programma di rilascio, il </w:t>
      </w:r>
      <w:proofErr w:type="spellStart"/>
      <w:r>
        <w:rPr>
          <w:sz w:val="24"/>
          <w:szCs w:val="24"/>
        </w:rPr>
        <w:t>backlog</w:t>
      </w:r>
      <w:proofErr w:type="spellEnd"/>
      <w:r>
        <w:rPr>
          <w:sz w:val="24"/>
          <w:szCs w:val="24"/>
        </w:rPr>
        <w:t xml:space="preserve"> del prodotto</w:t>
      </w:r>
    </w:p>
    <w:p w:rsidR="00181F84" w:rsidRDefault="00664E19">
      <w:pPr>
        <w:widowControl w:val="0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Lavorerai insieme ai nostri partner esperti nella progettazione software</w:t>
      </w:r>
    </w:p>
    <w:p w:rsidR="00181F84" w:rsidRDefault="00664E19">
      <w:pPr>
        <w:widowControl w:val="0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Sarai responsabile del test e controllo di qualità del software rilasciato</w:t>
      </w:r>
    </w:p>
    <w:p w:rsidR="00181F84" w:rsidRDefault="00664E19">
      <w:pPr>
        <w:widowControl w:val="0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Sarai responsabile per lo sviluppo software e l'architettura di sistema dei prodotti del software</w:t>
      </w:r>
    </w:p>
    <w:p w:rsidR="00181F84" w:rsidRDefault="00664E19">
      <w:pPr>
        <w:widowControl w:val="0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Parteciperai alle attività di sviluppo del prodotto</w:t>
      </w:r>
    </w:p>
    <w:p w:rsidR="00181F84" w:rsidRDefault="00664E19">
      <w:pPr>
        <w:widowControl w:val="0"/>
        <w:numPr>
          <w:ilvl w:val="0"/>
          <w:numId w:val="1"/>
        </w:numPr>
        <w:spacing w:after="38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Definirai la lista dei requisiti, le specifiche architetturali e implementazioni necessarie allo sviluppo software</w:t>
      </w: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Requisiti:</w:t>
      </w:r>
    </w:p>
    <w:p w:rsidR="00181F84" w:rsidRDefault="00664E19">
      <w:pPr>
        <w:widowControl w:val="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Laurea in Ingegneria Informatica</w:t>
      </w:r>
    </w:p>
    <w:p w:rsidR="00181F84" w:rsidRDefault="00664E19">
      <w:pPr>
        <w:widowControl w:val="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Esperienza pratica nella progettazione, sviluppo, rilascio e supporto di software (si considerano anche le esperienze di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>-laurea)</w:t>
      </w:r>
    </w:p>
    <w:p w:rsidR="00181F84" w:rsidRDefault="00664E19">
      <w:pPr>
        <w:widowControl w:val="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Profonda conoscenza dei linguaggi di programmazione </w:t>
      </w:r>
      <w:r>
        <w:rPr>
          <w:b/>
          <w:sz w:val="24"/>
          <w:szCs w:val="24"/>
        </w:rPr>
        <w:t>C#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.NET</w:t>
      </w:r>
    </w:p>
    <w:p w:rsidR="00181F84" w:rsidRDefault="00664E19">
      <w:pPr>
        <w:widowControl w:val="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Conoscenza base degli ambienti di programmazione </w:t>
      </w:r>
      <w:proofErr w:type="spellStart"/>
      <w:r>
        <w:rPr>
          <w:b/>
          <w:sz w:val="24"/>
          <w:szCs w:val="24"/>
        </w:rPr>
        <w:t>Xamarin</w:t>
      </w:r>
      <w:proofErr w:type="spellEnd"/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Visual Studio</w:t>
      </w:r>
      <w:r>
        <w:rPr>
          <w:sz w:val="24"/>
          <w:szCs w:val="24"/>
        </w:rPr>
        <w:t xml:space="preserve"> e del </w:t>
      </w:r>
      <w:r>
        <w:rPr>
          <w:b/>
          <w:sz w:val="24"/>
          <w:szCs w:val="24"/>
        </w:rPr>
        <w:t>linguaggio Mono</w:t>
      </w:r>
    </w:p>
    <w:p w:rsidR="00181F84" w:rsidRDefault="00664E19">
      <w:pPr>
        <w:widowControl w:val="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Conoscenza pratica degli strumenti e dei processi relativi a una tipica software </w:t>
      </w:r>
      <w:proofErr w:type="spellStart"/>
      <w:r>
        <w:rPr>
          <w:sz w:val="24"/>
          <w:szCs w:val="24"/>
        </w:rPr>
        <w:t>house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(controllo delle versioni, </w:t>
      </w:r>
      <w:proofErr w:type="spellStart"/>
      <w:r>
        <w:rPr>
          <w:sz w:val="24"/>
          <w:szCs w:val="24"/>
        </w:rPr>
        <w:t>testing</w:t>
      </w:r>
      <w:proofErr w:type="spellEnd"/>
      <w:r>
        <w:rPr>
          <w:sz w:val="24"/>
          <w:szCs w:val="24"/>
        </w:rPr>
        <w:t>, bug fixing e gestione ticket)</w:t>
      </w:r>
    </w:p>
    <w:p w:rsidR="00181F84" w:rsidRDefault="00664E19">
      <w:pPr>
        <w:widowControl w:val="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Capacità di modificare i requisiti e i documenti delle specifiche</w:t>
      </w:r>
    </w:p>
    <w:p w:rsidR="00181F84" w:rsidRDefault="00664E19">
      <w:pPr>
        <w:widowControl w:val="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Buona conoscenza di Microsoft Office</w:t>
      </w:r>
    </w:p>
    <w:p w:rsidR="00181F84" w:rsidRDefault="00181F84">
      <w:pPr>
        <w:widowControl w:val="0"/>
        <w:numPr>
          <w:ilvl w:val="0"/>
          <w:numId w:val="3"/>
        </w:numPr>
        <w:spacing w:after="38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Soft </w:t>
      </w:r>
      <w:proofErr w:type="spellStart"/>
      <w:r>
        <w:rPr>
          <w:b/>
          <w:sz w:val="24"/>
          <w:szCs w:val="24"/>
        </w:rPr>
        <w:t>skills</w:t>
      </w:r>
      <w:proofErr w:type="spellEnd"/>
      <w:r>
        <w:rPr>
          <w:b/>
          <w:sz w:val="24"/>
          <w:szCs w:val="24"/>
        </w:rPr>
        <w:t>:</w:t>
      </w:r>
    </w:p>
    <w:p w:rsidR="00181F84" w:rsidRDefault="00664E19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Desiderio di essere parte e contribuire alla crescita della società</w:t>
      </w:r>
    </w:p>
    <w:p w:rsidR="00181F84" w:rsidRDefault="00664E19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Esperienza e attitudine al lavoro in team, ottime doti relazionali</w:t>
      </w:r>
    </w:p>
    <w:p w:rsidR="00181F84" w:rsidRDefault="00664E19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Atteggiamento positivo, entusiasmo e flessibilità</w:t>
      </w:r>
    </w:p>
    <w:p w:rsidR="00181F84" w:rsidRDefault="00664E19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Capacità di analisi e risoluzione di problemi</w:t>
      </w:r>
    </w:p>
    <w:p w:rsidR="00181F84" w:rsidRDefault="00664E19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Interesse per i temi di CNC </w:t>
      </w:r>
      <w:proofErr w:type="spellStart"/>
      <w:r>
        <w:rPr>
          <w:sz w:val="24"/>
          <w:szCs w:val="24"/>
        </w:rPr>
        <w:t>machining</w:t>
      </w:r>
      <w:proofErr w:type="spellEnd"/>
      <w:r>
        <w:rPr>
          <w:sz w:val="24"/>
          <w:szCs w:val="24"/>
        </w:rPr>
        <w:t xml:space="preserve">, lavorazione del legno, Digital </w:t>
      </w:r>
      <w:proofErr w:type="spellStart"/>
      <w:r>
        <w:rPr>
          <w:sz w:val="24"/>
          <w:szCs w:val="24"/>
        </w:rPr>
        <w:t>Fabrication</w:t>
      </w:r>
      <w:proofErr w:type="spellEnd"/>
      <w:r>
        <w:rPr>
          <w:sz w:val="24"/>
          <w:szCs w:val="24"/>
        </w:rPr>
        <w:t xml:space="preserve">, DIY, </w:t>
      </w:r>
      <w:proofErr w:type="spellStart"/>
      <w:r>
        <w:rPr>
          <w:sz w:val="24"/>
          <w:szCs w:val="24"/>
        </w:rPr>
        <w:t>making</w:t>
      </w:r>
      <w:proofErr w:type="spellEnd"/>
    </w:p>
    <w:p w:rsidR="00181F84" w:rsidRDefault="00664E19">
      <w:pPr>
        <w:widowControl w:val="0"/>
        <w:numPr>
          <w:ilvl w:val="0"/>
          <w:numId w:val="2"/>
        </w:numPr>
        <w:spacing w:after="38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Buona conoscenza dell’inglese, necessaria per comunicazione scritta e orale con fornitori/partner/clienti stranieri</w:t>
      </w:r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Tipologia contrattuale:</w:t>
      </w:r>
      <w:r>
        <w:rPr>
          <w:sz w:val="24"/>
          <w:szCs w:val="24"/>
        </w:rPr>
        <w:t xml:space="preserve"> Contratto a tempo indeterminato</w:t>
      </w:r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Sede di lavoro: Milano</w:t>
      </w:r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Per candidarsi:</w:t>
      </w:r>
    </w:p>
    <w:p w:rsidR="00181F84" w:rsidRDefault="00664E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inviare il </w:t>
      </w:r>
      <w:r w:rsidR="00202AD5">
        <w:rPr>
          <w:sz w:val="24"/>
          <w:szCs w:val="24"/>
        </w:rPr>
        <w:t xml:space="preserve">proprio cv tramite </w:t>
      </w:r>
      <w:proofErr w:type="spellStart"/>
      <w:r w:rsidR="00202AD5">
        <w:rPr>
          <w:sz w:val="24"/>
          <w:szCs w:val="24"/>
        </w:rPr>
        <w:t>Meritocracy</w:t>
      </w:r>
      <w:proofErr w:type="spellEnd"/>
      <w:r w:rsidR="00202AD5">
        <w:rPr>
          <w:sz w:val="24"/>
          <w:szCs w:val="24"/>
        </w:rPr>
        <w:t xml:space="preserve"> entro il 24 ottobre 2019</w:t>
      </w:r>
    </w:p>
    <w:p w:rsidR="00181F84" w:rsidRDefault="00202A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6">
        <w:r w:rsidR="00664E19">
          <w:rPr>
            <w:sz w:val="24"/>
            <w:szCs w:val="24"/>
            <w:u w:val="single"/>
          </w:rPr>
          <w:t>https://meritocracy.is/en/springa/junior-software-engineer-54213?utm_source=poliba&amp;utm_medium=referral&amp;utm_campaign=springa_junior_software_engineer</w:t>
        </w:r>
      </w:hyperlink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81F84" w:rsidRDefault="00181F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767171"/>
          <w:sz w:val="24"/>
          <w:szCs w:val="24"/>
        </w:rPr>
      </w:pPr>
    </w:p>
    <w:sectPr w:rsidR="00181F84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rla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74F"/>
    <w:multiLevelType w:val="multilevel"/>
    <w:tmpl w:val="26142420"/>
    <w:lvl w:ilvl="0">
      <w:start w:val="1"/>
      <w:numFmt w:val="bullet"/>
      <w:lvlText w:val=""/>
      <w:lvlJc w:val="left"/>
      <w:pPr>
        <w:ind w:left="720" w:hanging="360"/>
      </w:pPr>
      <w:rPr>
        <w:rFonts w:ascii="Karla" w:eastAsia="Karla" w:hAnsi="Karla" w:cs="Karla"/>
        <w:color w:val="0E001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843019"/>
    <w:multiLevelType w:val="multilevel"/>
    <w:tmpl w:val="FD7403A8"/>
    <w:lvl w:ilvl="0">
      <w:start w:val="1"/>
      <w:numFmt w:val="bullet"/>
      <w:lvlText w:val=""/>
      <w:lvlJc w:val="left"/>
      <w:pPr>
        <w:ind w:left="720" w:hanging="360"/>
      </w:pPr>
      <w:rPr>
        <w:rFonts w:ascii="Karla" w:eastAsia="Karla" w:hAnsi="Karla" w:cs="Karla"/>
        <w:color w:val="0E001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BF2101"/>
    <w:multiLevelType w:val="multilevel"/>
    <w:tmpl w:val="B0B4A0B0"/>
    <w:lvl w:ilvl="0">
      <w:start w:val="1"/>
      <w:numFmt w:val="bullet"/>
      <w:lvlText w:val=""/>
      <w:lvlJc w:val="left"/>
      <w:pPr>
        <w:ind w:left="720" w:hanging="360"/>
      </w:pPr>
      <w:rPr>
        <w:rFonts w:ascii="Karla" w:eastAsia="Karla" w:hAnsi="Karla" w:cs="Karla"/>
        <w:color w:val="0E001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84"/>
    <w:rsid w:val="00181F84"/>
    <w:rsid w:val="00202AD5"/>
    <w:rsid w:val="006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4BC2"/>
  <w15:docId w15:val="{5091385B-5FC7-5E45-936C-CFB5B562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itocracy.is/en/springa/junior-software-engineer-54213?utm_source=poliba&amp;utm_medium=referral&amp;utm_campaign=springa_junior_software_engine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AMM-P0363</cp:lastModifiedBy>
  <cp:revision>4</cp:revision>
  <dcterms:created xsi:type="dcterms:W3CDTF">2019-09-24T08:52:00Z</dcterms:created>
  <dcterms:modified xsi:type="dcterms:W3CDTF">2019-09-24T14:37:00Z</dcterms:modified>
</cp:coreProperties>
</file>