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D8" w:rsidRPr="00D15A42" w:rsidRDefault="00DD4ED8" w:rsidP="00DD4ED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proofErr w:type="spellStart"/>
      <w:r w:rsidRPr="00D15A42">
        <w:rPr>
          <w:rFonts w:eastAsia="Times New Roman" w:cs="Times New Roman"/>
          <w:b/>
          <w:bCs/>
          <w:color w:val="000000"/>
          <w:sz w:val="22"/>
          <w:lang w:val="it-IT" w:eastAsia="it-IT"/>
        </w:rPr>
        <w:t>PricewaterhouseCoopers</w:t>
      </w:r>
      <w:proofErr w:type="spellEnd"/>
      <w:r w:rsidRPr="00D15A42">
        <w:rPr>
          <w:rFonts w:eastAsia="Times New Roman" w:cs="Times New Roman"/>
          <w:b/>
          <w:bCs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b/>
          <w:bCs/>
          <w:color w:val="000000"/>
          <w:sz w:val="22"/>
          <w:lang w:val="it-IT" w:eastAsia="it-IT"/>
        </w:rPr>
        <w:t>Advisory</w:t>
      </w:r>
      <w:proofErr w:type="spellEnd"/>
      <w:r w:rsidRPr="00D15A42">
        <w:rPr>
          <w:rFonts w:eastAsia="Times New Roman" w:cs="Times New Roman"/>
          <w:b/>
          <w:bCs/>
          <w:color w:val="000000"/>
          <w:sz w:val="22"/>
          <w:lang w:val="it-IT" w:eastAsia="it-IT"/>
        </w:rPr>
        <w:t xml:space="preserve"> SpA, 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appartenente al network internazionale </w:t>
      </w:r>
      <w:proofErr w:type="spellStart"/>
      <w:r w:rsidRPr="00D15A42">
        <w:rPr>
          <w:rFonts w:eastAsia="Times New Roman" w:cs="Times New Roman"/>
          <w:b/>
          <w:bCs/>
          <w:color w:val="000000"/>
          <w:sz w:val="22"/>
          <w:lang w:val="it-IT" w:eastAsia="it-IT"/>
        </w:rPr>
        <w:t>PwC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, è una realtà leader nelle attività di consulenza direzionale e organizzativa, e con la sua linea </w:t>
      </w:r>
      <w:proofErr w:type="spellStart"/>
      <w:r w:rsidRPr="00D15A42">
        <w:rPr>
          <w:rFonts w:eastAsia="Times New Roman" w:cs="Times New Roman"/>
          <w:b/>
          <w:color w:val="000000"/>
          <w:sz w:val="22"/>
          <w:lang w:val="it-IT" w:eastAsia="it-IT"/>
        </w:rPr>
        <w:t>Consulting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mette a servi</w:t>
      </w:r>
      <w:r w:rsidR="000C6AEF" w:rsidRPr="00D15A42">
        <w:rPr>
          <w:rFonts w:eastAsia="Times New Roman" w:cs="Times New Roman"/>
          <w:color w:val="000000"/>
          <w:sz w:val="22"/>
          <w:lang w:val="it-IT" w:eastAsia="it-IT"/>
        </w:rPr>
        <w:t>zio dei propri clienti circa 1.5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00 professionisti dedicati alle sfere di Management, Technology,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Strategy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e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Risk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. Svolgendo attività di ottimizzazione ed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efficientamento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di </w:t>
      </w:r>
      <w:r w:rsidRPr="00D15A42">
        <w:rPr>
          <w:rFonts w:eastAsia="Times New Roman" w:cs="Times New Roman"/>
          <w:b/>
          <w:color w:val="000000"/>
          <w:sz w:val="22"/>
          <w:lang w:val="it-IT" w:eastAsia="it-IT"/>
        </w:rPr>
        <w:t>processi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, </w:t>
      </w:r>
      <w:r w:rsidRPr="00D15A42">
        <w:rPr>
          <w:rFonts w:eastAsia="Times New Roman" w:cs="Times New Roman"/>
          <w:b/>
          <w:color w:val="000000"/>
          <w:sz w:val="22"/>
          <w:lang w:val="it-IT" w:eastAsia="it-IT"/>
        </w:rPr>
        <w:t>sistemi informativi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e </w:t>
      </w:r>
      <w:r w:rsidRPr="00D15A42">
        <w:rPr>
          <w:rFonts w:eastAsia="Times New Roman" w:cs="Times New Roman"/>
          <w:b/>
          <w:color w:val="000000"/>
          <w:sz w:val="22"/>
          <w:lang w:val="it-IT" w:eastAsia="it-IT"/>
        </w:rPr>
        <w:t>scelte strategiche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, i consulenti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PwC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lavorano nell’ottica di migliorare le performance aziendali e la gestione dei dati e dei sistemi informativi dei clienti del network.</w:t>
      </w:r>
    </w:p>
    <w:p w:rsidR="001C3D2E" w:rsidRPr="00D15A42" w:rsidRDefault="00DD4ED8" w:rsidP="00DD4ED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All’interno della sfera di </w:t>
      </w:r>
      <w:proofErr w:type="spellStart"/>
      <w:r w:rsidR="001C3D2E" w:rsidRPr="00D15A42">
        <w:rPr>
          <w:rFonts w:eastAsia="Times New Roman" w:cs="Times New Roman"/>
          <w:b/>
          <w:color w:val="000000"/>
          <w:sz w:val="22"/>
          <w:lang w:val="it-IT" w:eastAsia="it-IT"/>
        </w:rPr>
        <w:t>Strategy</w:t>
      </w:r>
      <w:proofErr w:type="spellEnd"/>
      <w:r w:rsidRPr="00D15A42">
        <w:rPr>
          <w:rFonts w:eastAsia="Times New Roman" w:cs="Times New Roman"/>
          <w:b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b/>
          <w:color w:val="000000"/>
          <w:sz w:val="22"/>
          <w:lang w:val="it-IT" w:eastAsia="it-IT"/>
        </w:rPr>
        <w:t>Consulting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, il gruppo </w:t>
      </w:r>
      <w:r w:rsidR="001C3D2E" w:rsidRPr="00D15A42">
        <w:rPr>
          <w:rFonts w:eastAsia="Times New Roman" w:cs="Times New Roman"/>
          <w:b/>
          <w:color w:val="000000"/>
          <w:sz w:val="22"/>
          <w:lang w:val="it-IT" w:eastAsia="it-IT"/>
        </w:rPr>
        <w:t xml:space="preserve">Capital </w:t>
      </w:r>
      <w:proofErr w:type="spellStart"/>
      <w:r w:rsidR="001C3D2E" w:rsidRPr="00D15A42">
        <w:rPr>
          <w:rFonts w:eastAsia="Times New Roman" w:cs="Times New Roman"/>
          <w:b/>
          <w:color w:val="000000"/>
          <w:sz w:val="22"/>
          <w:lang w:val="it-IT" w:eastAsia="it-IT"/>
        </w:rPr>
        <w:t>Projects</w:t>
      </w:r>
      <w:proofErr w:type="spellEnd"/>
      <w:r w:rsidR="001C3D2E" w:rsidRPr="00D15A42">
        <w:rPr>
          <w:rFonts w:eastAsia="Times New Roman" w:cs="Times New Roman"/>
          <w:b/>
          <w:color w:val="000000"/>
          <w:sz w:val="22"/>
          <w:lang w:val="it-IT" w:eastAsia="it-IT"/>
        </w:rPr>
        <w:t xml:space="preserve"> &amp; </w:t>
      </w:r>
      <w:proofErr w:type="spellStart"/>
      <w:r w:rsidR="001C3D2E" w:rsidRPr="00D15A42">
        <w:rPr>
          <w:rFonts w:eastAsia="Times New Roman" w:cs="Times New Roman"/>
          <w:b/>
          <w:color w:val="000000"/>
          <w:sz w:val="22"/>
          <w:lang w:val="it-IT" w:eastAsia="it-IT"/>
        </w:rPr>
        <w:t>Economics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si occupa di</w:t>
      </w:r>
      <w:r w:rsidR="002707E8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r w:rsidR="00FD0744" w:rsidRPr="00D15A42">
        <w:rPr>
          <w:rFonts w:eastAsia="Times New Roman" w:cs="Times New Roman"/>
          <w:color w:val="000000"/>
          <w:sz w:val="22"/>
          <w:lang w:val="it-IT" w:eastAsia="it-IT"/>
        </w:rPr>
        <w:t>supportare</w:t>
      </w:r>
      <w:r w:rsidR="001C3D2E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i clienti del network nei processi di analisi tecnica, economica e giuridica sui settori di </w:t>
      </w:r>
      <w:proofErr w:type="spellStart"/>
      <w:r w:rsidR="001C3D2E" w:rsidRPr="00D15A42">
        <w:rPr>
          <w:rFonts w:eastAsia="Times New Roman" w:cs="Times New Roman"/>
          <w:color w:val="000000"/>
          <w:sz w:val="22"/>
          <w:lang w:val="it-IT" w:eastAsia="it-IT"/>
        </w:rPr>
        <w:t>Transportation</w:t>
      </w:r>
      <w:proofErr w:type="spellEnd"/>
      <w:r w:rsidR="001C3D2E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, </w:t>
      </w:r>
      <w:proofErr w:type="spellStart"/>
      <w:r w:rsidR="001C3D2E" w:rsidRPr="00D15A42">
        <w:rPr>
          <w:rFonts w:eastAsia="Times New Roman" w:cs="Times New Roman"/>
          <w:color w:val="000000"/>
          <w:sz w:val="22"/>
          <w:lang w:val="it-IT" w:eastAsia="it-IT"/>
        </w:rPr>
        <w:t>Logistics</w:t>
      </w:r>
      <w:proofErr w:type="spellEnd"/>
      <w:r w:rsidR="001C3D2E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, </w:t>
      </w:r>
      <w:proofErr w:type="spellStart"/>
      <w:r w:rsidR="001C3D2E" w:rsidRPr="00D15A42">
        <w:rPr>
          <w:rFonts w:eastAsia="Times New Roman" w:cs="Times New Roman"/>
          <w:color w:val="000000"/>
          <w:sz w:val="22"/>
          <w:lang w:val="it-IT" w:eastAsia="it-IT"/>
        </w:rPr>
        <w:t>Infrastracture</w:t>
      </w:r>
      <w:proofErr w:type="spellEnd"/>
      <w:r w:rsidR="001C3D2E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ed Energy &amp; Utilities</w:t>
      </w:r>
      <w:r w:rsidR="00FD0744" w:rsidRPr="00D15A42">
        <w:rPr>
          <w:rFonts w:eastAsia="Times New Roman" w:cs="Times New Roman"/>
          <w:color w:val="000000"/>
          <w:sz w:val="22"/>
          <w:lang w:val="it-IT" w:eastAsia="it-IT"/>
        </w:rPr>
        <w:t>.</w:t>
      </w:r>
      <w:r w:rsidR="001C3D2E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L’obiettivo del team è fornire agli attori pubblici e privati che operano in tali contesti le informazioni e gli strumenti per comprendere i processi di:</w:t>
      </w:r>
    </w:p>
    <w:p w:rsidR="001C3D2E" w:rsidRPr="00D15A42" w:rsidRDefault="00966FB8" w:rsidP="001C3D2E">
      <w:pPr>
        <w:pStyle w:val="Paragrafoelenco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>F</w:t>
      </w:r>
      <w:r w:rsidR="001C3D2E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ormulazione di nuove misure di regolamentazione, di </w:t>
      </w:r>
      <w:proofErr w:type="spellStart"/>
      <w:r w:rsidR="001C3D2E" w:rsidRPr="00D15A42">
        <w:rPr>
          <w:rFonts w:eastAsia="Times New Roman" w:cs="Times New Roman"/>
          <w:color w:val="000000"/>
          <w:sz w:val="22"/>
          <w:lang w:val="it-IT" w:eastAsia="it-IT"/>
        </w:rPr>
        <w:t>compliance</w:t>
      </w:r>
      <w:proofErr w:type="spellEnd"/>
      <w:r w:rsidR="001C3D2E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e adeguamento al quadro normativo nazionale ed internazionale di settore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>.</w:t>
      </w:r>
    </w:p>
    <w:p w:rsidR="00966FB8" w:rsidRPr="00D15A42" w:rsidRDefault="00966FB8" w:rsidP="001C3D2E">
      <w:pPr>
        <w:pStyle w:val="Paragrafoelenco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>Analisi di opportunità e fattibilità di investimenti sul mercato e studi preparatori al design di nuove public policy.</w:t>
      </w:r>
    </w:p>
    <w:p w:rsidR="00966FB8" w:rsidRPr="00D15A42" w:rsidRDefault="00966FB8" w:rsidP="001C3D2E">
      <w:pPr>
        <w:pStyle w:val="Paragrafoelenco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Costruzione di strategie di go-to-market e business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plans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>.</w:t>
      </w:r>
    </w:p>
    <w:p w:rsidR="00966FB8" w:rsidRPr="00D15A42" w:rsidRDefault="00966FB8" w:rsidP="001C3D2E">
      <w:pPr>
        <w:pStyle w:val="Paragrafoelenco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>Valutazione di impatto macro e microeconomica di politiche e programmi ed ex post su soluzioni di adeguamento.</w:t>
      </w:r>
    </w:p>
    <w:p w:rsidR="00966FB8" w:rsidRPr="00D15A42" w:rsidRDefault="00966FB8" w:rsidP="001C3D2E">
      <w:pPr>
        <w:pStyle w:val="Paragrafoelenco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Acquisizione delle fonti di finanziamento a titolo di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grant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, incentivo o da fondi strategici dedicati all’innovazione. </w:t>
      </w:r>
    </w:p>
    <w:p w:rsidR="00FD0744" w:rsidRPr="00D15A42" w:rsidRDefault="00DD4ED8" w:rsidP="00FD0744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>Nell’ottica di potenziamento del team</w:t>
      </w:r>
      <w:r w:rsidR="00D823E8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>si r</w:t>
      </w:r>
      <w:r w:rsidR="00FD0744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icercano </w:t>
      </w:r>
      <w:bookmarkStart w:id="0" w:name="_GoBack"/>
      <w:r w:rsidR="00FD0744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figure 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da inserire nei progetti </w:t>
      </w:r>
      <w:r w:rsidR="00D823E8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di consulenza 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in corso </w:t>
      </w:r>
      <w:r w:rsidR="00CD13F8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su tematiche di </w:t>
      </w:r>
      <w:proofErr w:type="spellStart"/>
      <w:r w:rsidR="00CD13F8" w:rsidRPr="00D15A42">
        <w:rPr>
          <w:rFonts w:eastAsia="Times New Roman" w:cs="Times New Roman"/>
          <w:b/>
          <w:color w:val="000000"/>
          <w:sz w:val="22"/>
          <w:lang w:val="it-IT" w:eastAsia="it-IT"/>
        </w:rPr>
        <w:t>Transportation</w:t>
      </w:r>
      <w:proofErr w:type="spellEnd"/>
      <w:r w:rsidR="00CD13F8" w:rsidRPr="00D15A42">
        <w:rPr>
          <w:rFonts w:eastAsia="Times New Roman" w:cs="Times New Roman"/>
          <w:b/>
          <w:color w:val="000000"/>
          <w:sz w:val="22"/>
          <w:lang w:val="it-IT" w:eastAsia="it-IT"/>
        </w:rPr>
        <w:t xml:space="preserve">, </w:t>
      </w:r>
      <w:proofErr w:type="spellStart"/>
      <w:r w:rsidR="00CD13F8" w:rsidRPr="00D15A42">
        <w:rPr>
          <w:rFonts w:eastAsia="Times New Roman" w:cs="Times New Roman"/>
          <w:b/>
          <w:color w:val="000000"/>
          <w:sz w:val="22"/>
          <w:lang w:val="it-IT" w:eastAsia="it-IT"/>
        </w:rPr>
        <w:t>Logistics</w:t>
      </w:r>
      <w:proofErr w:type="spellEnd"/>
      <w:r w:rsidR="00CD13F8" w:rsidRPr="00D15A42">
        <w:rPr>
          <w:rFonts w:eastAsia="Times New Roman" w:cs="Times New Roman"/>
          <w:b/>
          <w:color w:val="000000"/>
          <w:sz w:val="22"/>
          <w:lang w:val="it-IT" w:eastAsia="it-IT"/>
        </w:rPr>
        <w:t xml:space="preserve">, </w:t>
      </w:r>
      <w:proofErr w:type="spellStart"/>
      <w:r w:rsidR="00CD13F8" w:rsidRPr="00D15A42">
        <w:rPr>
          <w:rFonts w:eastAsia="Times New Roman" w:cs="Times New Roman"/>
          <w:b/>
          <w:color w:val="000000"/>
          <w:sz w:val="22"/>
          <w:lang w:val="it-IT" w:eastAsia="it-IT"/>
        </w:rPr>
        <w:t>Infrastracture</w:t>
      </w:r>
      <w:proofErr w:type="spellEnd"/>
      <w:r w:rsidR="00CD13F8" w:rsidRPr="00D15A42">
        <w:rPr>
          <w:rFonts w:eastAsia="Times New Roman" w:cs="Times New Roman"/>
          <w:b/>
          <w:color w:val="000000"/>
          <w:sz w:val="22"/>
          <w:lang w:val="it-IT" w:eastAsia="it-IT"/>
        </w:rPr>
        <w:t xml:space="preserve"> </w:t>
      </w:r>
      <w:r w:rsidR="00CD13F8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e </w:t>
      </w:r>
      <w:r w:rsidR="00CD13F8" w:rsidRPr="00D15A42">
        <w:rPr>
          <w:rFonts w:eastAsia="Times New Roman" w:cs="Times New Roman"/>
          <w:b/>
          <w:color w:val="000000"/>
          <w:sz w:val="22"/>
          <w:lang w:val="it-IT" w:eastAsia="it-IT"/>
        </w:rPr>
        <w:t>Project Management internazionale</w:t>
      </w:r>
      <w:r w:rsidR="00CD13F8" w:rsidRPr="00D15A42">
        <w:rPr>
          <w:rFonts w:eastAsia="Times New Roman" w:cs="Times New Roman"/>
          <w:color w:val="000000"/>
          <w:sz w:val="22"/>
          <w:lang w:val="it-IT" w:eastAsia="it-IT"/>
        </w:rPr>
        <w:t>.</w:t>
      </w:r>
    </w:p>
    <w:bookmarkEnd w:id="0"/>
    <w:p w:rsidR="00D823E8" w:rsidRPr="00D15A42" w:rsidRDefault="00D823E8" w:rsidP="00D823E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Nel </w:t>
      </w:r>
      <w:r w:rsidRPr="00D15A42">
        <w:rPr>
          <w:rFonts w:eastAsia="Times New Roman" w:cs="Times New Roman"/>
          <w:b/>
          <w:color w:val="000000"/>
          <w:sz w:val="22"/>
          <w:lang w:val="it-IT" w:eastAsia="it-IT"/>
        </w:rPr>
        <w:t>ruolo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previsto il candidato selezionato dovrà essere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proficient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nel:</w:t>
      </w:r>
    </w:p>
    <w:p w:rsidR="00D823E8" w:rsidRPr="00D15A42" w:rsidRDefault="00D823E8" w:rsidP="00D823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>Contributo proattivo alle attività tecniche e gestionali nell’ottica di raggiungimento degli obiettivi stabiliti con il cliente;</w:t>
      </w:r>
    </w:p>
    <w:p w:rsidR="00D823E8" w:rsidRPr="00D15A42" w:rsidRDefault="00D823E8" w:rsidP="00D823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>Dimostrare propensione all’analisi</w:t>
      </w:r>
      <w:r w:rsidR="00CD13F8" w:rsidRPr="00D15A42">
        <w:rPr>
          <w:rFonts w:eastAsia="Times New Roman" w:cs="Times New Roman"/>
          <w:color w:val="000000"/>
          <w:sz w:val="22"/>
          <w:lang w:val="it-IT" w:eastAsia="it-IT"/>
        </w:rPr>
        <w:t>, alla ricerca</w:t>
      </w:r>
      <w:r w:rsidR="00F86BC8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e conoscenza d</w:t>
      </w:r>
      <w:r w:rsidR="00CD13F8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egli strumenti di market </w:t>
      </w:r>
      <w:proofErr w:type="spellStart"/>
      <w:r w:rsidR="00CD13F8" w:rsidRPr="00D15A42">
        <w:rPr>
          <w:rFonts w:eastAsia="Times New Roman" w:cs="Times New Roman"/>
          <w:color w:val="000000"/>
          <w:sz w:val="22"/>
          <w:lang w:val="it-IT" w:eastAsia="it-IT"/>
        </w:rPr>
        <w:t>analysis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>;</w:t>
      </w:r>
    </w:p>
    <w:p w:rsidR="00A40812" w:rsidRPr="00D15A42" w:rsidRDefault="00A40812" w:rsidP="00D823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Dimostrare avanzata capacità di scrittura (redazione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paper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, report,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deliverables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in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Power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Point) in lingua inglese;</w:t>
      </w:r>
    </w:p>
    <w:p w:rsidR="00D823E8" w:rsidRPr="00D15A42" w:rsidRDefault="00D823E8" w:rsidP="00D823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>Produrre la documentazione richiesta con precisione e rispetto dei tempi stabiliti dal progetto;</w:t>
      </w:r>
    </w:p>
    <w:p w:rsidR="00D823E8" w:rsidRPr="00D15A42" w:rsidRDefault="00D823E8" w:rsidP="00D823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>Promuovere il team work, creando le condizioni di un clima di lavoro positivo.</w:t>
      </w:r>
    </w:p>
    <w:p w:rsidR="00D823E8" w:rsidRPr="00D15A42" w:rsidRDefault="00D823E8" w:rsidP="00D823E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Il </w:t>
      </w:r>
      <w:r w:rsidRPr="00D15A42">
        <w:rPr>
          <w:rFonts w:eastAsia="Times New Roman" w:cs="Times New Roman"/>
          <w:b/>
          <w:color w:val="000000"/>
          <w:sz w:val="22"/>
          <w:lang w:val="it-IT" w:eastAsia="it-IT"/>
        </w:rPr>
        <w:t>candidato ideale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è in possesso dei seguenti</w:t>
      </w:r>
      <w:r w:rsidRPr="00D15A42">
        <w:rPr>
          <w:rFonts w:eastAsia="Times New Roman" w:cs="Times New Roman"/>
          <w:b/>
          <w:color w:val="000000"/>
          <w:sz w:val="22"/>
          <w:lang w:val="it-IT" w:eastAsia="it-IT"/>
        </w:rPr>
        <w:t xml:space="preserve"> requisiti:</w:t>
      </w:r>
    </w:p>
    <w:p w:rsidR="00CD13F8" w:rsidRPr="00D15A42" w:rsidRDefault="00B43696" w:rsidP="00D823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Laurea magistrale in </w:t>
      </w:r>
      <w:r w:rsidR="00CD13F8" w:rsidRPr="00D15A42">
        <w:rPr>
          <w:rFonts w:eastAsia="Times New Roman" w:cs="Times New Roman"/>
          <w:b/>
          <w:color w:val="000000"/>
          <w:sz w:val="22"/>
          <w:lang w:val="it-IT" w:eastAsia="it-IT"/>
        </w:rPr>
        <w:t>Ingegneria</w:t>
      </w:r>
      <w:r w:rsidR="00F202D9" w:rsidRPr="00D15A42">
        <w:rPr>
          <w:rFonts w:eastAsia="Times New Roman" w:cs="Times New Roman"/>
          <w:b/>
          <w:color w:val="000000"/>
          <w:sz w:val="22"/>
          <w:lang w:val="it-IT" w:eastAsia="it-IT"/>
        </w:rPr>
        <w:t xml:space="preserve"> Civile</w:t>
      </w:r>
      <w:r w:rsidR="00D15A42" w:rsidRPr="00D15A42">
        <w:rPr>
          <w:rFonts w:eastAsia="Times New Roman" w:cs="Times New Roman"/>
          <w:b/>
          <w:color w:val="000000"/>
          <w:sz w:val="22"/>
          <w:lang w:val="it-IT" w:eastAsia="it-IT"/>
        </w:rPr>
        <w:t xml:space="preserve">, Gestionale </w:t>
      </w:r>
      <w:r w:rsidR="004E417F" w:rsidRPr="00D15A42">
        <w:rPr>
          <w:rFonts w:eastAsia="Times New Roman" w:cs="Times New Roman"/>
          <w:b/>
          <w:color w:val="000000"/>
          <w:sz w:val="22"/>
          <w:lang w:val="it-IT" w:eastAsia="it-IT"/>
        </w:rPr>
        <w:t>con percorso internazionale</w:t>
      </w:r>
      <w:r w:rsidR="00C454AB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e </w:t>
      </w:r>
      <w:r w:rsidR="00C454AB" w:rsidRPr="00D15A42">
        <w:rPr>
          <w:rFonts w:eastAsia="Times New Roman" w:cs="Times New Roman"/>
          <w:b/>
          <w:color w:val="000000"/>
          <w:sz w:val="22"/>
          <w:lang w:val="it-IT" w:eastAsia="it-IT"/>
        </w:rPr>
        <w:t>specializzazione sull’area Trasporti</w:t>
      </w:r>
      <w:r w:rsidR="00A40812" w:rsidRPr="00D15A42">
        <w:rPr>
          <w:rFonts w:eastAsia="Times New Roman" w:cs="Times New Roman"/>
          <w:b/>
          <w:color w:val="000000"/>
          <w:sz w:val="22"/>
          <w:lang w:val="it-IT" w:eastAsia="it-IT"/>
        </w:rPr>
        <w:t>.</w:t>
      </w:r>
    </w:p>
    <w:p w:rsidR="00B43696" w:rsidRPr="00D15A42" w:rsidRDefault="00A40812" w:rsidP="00CD13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Rilevanti </w:t>
      </w:r>
      <w:r w:rsidRPr="00D15A42">
        <w:rPr>
          <w:rFonts w:eastAsia="Times New Roman" w:cs="Times New Roman"/>
          <w:b/>
          <w:color w:val="000000"/>
          <w:sz w:val="22"/>
          <w:lang w:val="it-IT" w:eastAsia="it-IT"/>
        </w:rPr>
        <w:t>e</w:t>
      </w:r>
      <w:r w:rsidR="00CD13F8" w:rsidRPr="00D15A42">
        <w:rPr>
          <w:rFonts w:eastAsia="Times New Roman" w:cs="Times New Roman"/>
          <w:b/>
          <w:color w:val="000000"/>
          <w:sz w:val="22"/>
          <w:lang w:val="it-IT" w:eastAsia="it-IT"/>
        </w:rPr>
        <w:t>sperienze di studio all’estero</w:t>
      </w:r>
      <w:r w:rsidR="00CD13F8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con 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>brillante percorso accademico</w:t>
      </w:r>
      <w:r w:rsidR="00CD13F8" w:rsidRPr="00D15A42">
        <w:rPr>
          <w:rFonts w:eastAsia="Times New Roman" w:cs="Times New Roman"/>
          <w:color w:val="000000"/>
          <w:sz w:val="22"/>
          <w:lang w:val="it-IT" w:eastAsia="it-IT"/>
        </w:rPr>
        <w:t>.</w:t>
      </w:r>
      <w:r w:rsidR="00B43696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</w:p>
    <w:p w:rsidR="00B43696" w:rsidRPr="00D15A42" w:rsidRDefault="00B43696" w:rsidP="00D823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Motivazione a svolgere l'attività di consulenza su </w:t>
      </w:r>
      <w:r w:rsidR="00CD13F8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ricerca, analisi </w:t>
      </w:r>
      <w:r w:rsidR="00E45B0A" w:rsidRPr="00D15A42">
        <w:rPr>
          <w:rFonts w:eastAsia="Times New Roman" w:cs="Times New Roman"/>
          <w:color w:val="000000"/>
          <w:sz w:val="22"/>
          <w:lang w:val="it-IT" w:eastAsia="it-IT"/>
        </w:rPr>
        <w:t>e redazione di report in lingua inglese.</w:t>
      </w:r>
    </w:p>
    <w:p w:rsidR="00B43696" w:rsidRPr="00D15A42" w:rsidRDefault="00E45B0A" w:rsidP="00A408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Conoscenza fluente della lingua inglese, scritta e parlata. </w:t>
      </w:r>
    </w:p>
    <w:p w:rsidR="00B43696" w:rsidRPr="00D15A42" w:rsidRDefault="00B43696" w:rsidP="00D823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Disponibilità alla mobilità sul territorio nazionale e internazionale. </w:t>
      </w:r>
    </w:p>
    <w:p w:rsidR="00B43696" w:rsidRPr="00D15A42" w:rsidRDefault="00B43696" w:rsidP="00D823E8">
      <w:pPr>
        <w:rPr>
          <w:rFonts w:eastAsia="Times New Roman" w:cs="Times New Roman"/>
          <w:sz w:val="22"/>
          <w:lang w:val="it-IT" w:eastAsia="it-IT"/>
        </w:rPr>
      </w:pPr>
    </w:p>
    <w:p w:rsidR="00B43696" w:rsidRPr="00D15A42" w:rsidRDefault="00B43696" w:rsidP="00D823E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lastRenderedPageBreak/>
        <w:t xml:space="preserve">Sede: Roma </w:t>
      </w:r>
    </w:p>
    <w:p w:rsidR="00D15A42" w:rsidRPr="00D15A42" w:rsidRDefault="00B43696" w:rsidP="00D823E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Per candidarsi è necessario compilare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application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form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on line</w:t>
      </w:r>
      <w:r w:rsidR="008C5443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o inviare un curriculum aggiornato all’indirizzo </w:t>
      </w:r>
      <w:hyperlink r:id="rId5" w:history="1">
        <w:r w:rsidR="00D15A42" w:rsidRPr="00D15A42">
          <w:rPr>
            <w:rStyle w:val="Collegamentoipertestuale"/>
            <w:rFonts w:eastAsia="Times New Roman" w:cs="Times New Roman"/>
            <w:b/>
            <w:sz w:val="22"/>
            <w:lang w:val="it-IT" w:eastAsia="it-IT"/>
          </w:rPr>
          <w:t>romano.valerio@pwc.com</w:t>
        </w:r>
      </w:hyperlink>
      <w:r w:rsidR="00D15A42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entro il 31 agosto 2018</w:t>
      </w:r>
    </w:p>
    <w:p w:rsidR="00482A76" w:rsidRDefault="00B43696" w:rsidP="00D823E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Si prega di indicare come area di interesse 1° scelta </w:t>
      </w:r>
      <w:r w:rsidR="000F42AE" w:rsidRPr="00D15A42">
        <w:rPr>
          <w:rFonts w:eastAsia="Times New Roman" w:cs="Times New Roman"/>
          <w:color w:val="000000"/>
          <w:sz w:val="22"/>
          <w:lang w:val="it-IT" w:eastAsia="it-IT"/>
        </w:rPr>
        <w:t>“</w:t>
      </w:r>
      <w:proofErr w:type="spellStart"/>
      <w:r w:rsidR="000F42AE" w:rsidRPr="00D15A42">
        <w:rPr>
          <w:rFonts w:eastAsia="Times New Roman" w:cs="Times New Roman"/>
          <w:b/>
          <w:color w:val="000000"/>
          <w:sz w:val="22"/>
          <w:lang w:val="it-IT" w:eastAsia="it-IT"/>
        </w:rPr>
        <w:t>Strategy</w:t>
      </w:r>
      <w:proofErr w:type="spellEnd"/>
      <w:r w:rsidR="000F42AE" w:rsidRPr="00D15A42">
        <w:rPr>
          <w:rFonts w:eastAsia="Times New Roman" w:cs="Times New Roman"/>
          <w:b/>
          <w:color w:val="000000"/>
          <w:sz w:val="22"/>
          <w:lang w:val="it-IT" w:eastAsia="it-IT"/>
        </w:rPr>
        <w:t xml:space="preserve"> </w:t>
      </w:r>
      <w:proofErr w:type="spellStart"/>
      <w:r w:rsidR="000F42AE" w:rsidRPr="00D15A42">
        <w:rPr>
          <w:rFonts w:eastAsia="Times New Roman" w:cs="Times New Roman"/>
          <w:b/>
          <w:color w:val="000000"/>
          <w:sz w:val="22"/>
          <w:lang w:val="it-IT" w:eastAsia="it-IT"/>
        </w:rPr>
        <w:t>Consulting</w:t>
      </w:r>
      <w:proofErr w:type="spellEnd"/>
      <w:r w:rsidR="000F42AE"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” o 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>"</w:t>
      </w:r>
      <w:proofErr w:type="spellStart"/>
      <w:r w:rsidR="000F42AE" w:rsidRPr="00D15A42">
        <w:rPr>
          <w:rFonts w:eastAsia="Times New Roman" w:cs="Times New Roman"/>
          <w:b/>
          <w:color w:val="000000"/>
          <w:sz w:val="22"/>
          <w:lang w:val="it-IT" w:eastAsia="it-IT"/>
        </w:rPr>
        <w:t>Transportation</w:t>
      </w:r>
      <w:proofErr w:type="spellEnd"/>
      <w:r w:rsidR="000F42AE" w:rsidRPr="00D15A42">
        <w:rPr>
          <w:rFonts w:eastAsia="Times New Roman" w:cs="Times New Roman"/>
          <w:b/>
          <w:color w:val="000000"/>
          <w:sz w:val="22"/>
          <w:lang w:val="it-IT" w:eastAsia="it-IT"/>
        </w:rPr>
        <w:t xml:space="preserve"> &amp; </w:t>
      </w:r>
      <w:proofErr w:type="spellStart"/>
      <w:r w:rsidR="000F42AE" w:rsidRPr="00D15A42">
        <w:rPr>
          <w:rFonts w:eastAsia="Times New Roman" w:cs="Times New Roman"/>
          <w:b/>
          <w:color w:val="000000"/>
          <w:sz w:val="22"/>
          <w:lang w:val="it-IT" w:eastAsia="it-IT"/>
        </w:rPr>
        <w:t>Logistics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>", citando nell'apposito campo il riferimento "</w:t>
      </w:r>
      <w:r w:rsidR="00F202D9" w:rsidRPr="00D15A42">
        <w:rPr>
          <w:rFonts w:eastAsia="Times New Roman" w:cs="Times New Roman"/>
          <w:color w:val="000000"/>
          <w:sz w:val="22"/>
          <w:lang w:val="it-IT" w:eastAsia="it-IT"/>
        </w:rPr>
        <w:t>JUN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>/</w:t>
      </w:r>
      <w:r w:rsidR="000F42AE" w:rsidRPr="00D15A42">
        <w:rPr>
          <w:rFonts w:eastAsia="Times New Roman" w:cs="Times New Roman"/>
          <w:color w:val="000000"/>
          <w:sz w:val="22"/>
          <w:lang w:val="it-IT" w:eastAsia="it-IT"/>
        </w:rPr>
        <w:t>C</w:t>
      </w:r>
      <w:r w:rsidR="00F202D9" w:rsidRPr="00D15A42">
        <w:rPr>
          <w:rFonts w:eastAsia="Times New Roman" w:cs="Times New Roman"/>
          <w:color w:val="000000"/>
          <w:sz w:val="22"/>
          <w:lang w:val="it-IT" w:eastAsia="it-IT"/>
        </w:rPr>
        <w:t>AP/19</w:t>
      </w:r>
      <w:r w:rsidR="00D15A42">
        <w:rPr>
          <w:rFonts w:eastAsia="Times New Roman" w:cs="Times New Roman"/>
          <w:color w:val="000000"/>
          <w:sz w:val="22"/>
          <w:lang w:val="it-IT" w:eastAsia="it-IT"/>
        </w:rPr>
        <w:t>_contatto ufficio Placement del Politecnico di Bari</w:t>
      </w:r>
      <w:r w:rsidRPr="00D15A42">
        <w:rPr>
          <w:rFonts w:eastAsia="Times New Roman" w:cs="Times New Roman"/>
          <w:color w:val="000000"/>
          <w:sz w:val="22"/>
          <w:lang w:val="it-IT" w:eastAsia="it-IT"/>
        </w:rPr>
        <w:t>".</w:t>
      </w:r>
    </w:p>
    <w:p w:rsidR="00D15A42" w:rsidRDefault="00D15A42" w:rsidP="00D823E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val="it-IT" w:eastAsia="it-IT"/>
        </w:rPr>
      </w:pPr>
    </w:p>
    <w:p w:rsidR="00D15A42" w:rsidRDefault="00D15A42" w:rsidP="00D823E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val="it-IT" w:eastAsia="it-IT"/>
        </w:rPr>
      </w:pPr>
    </w:p>
    <w:p w:rsidR="00D15A42" w:rsidRPr="00D15A42" w:rsidRDefault="00D15A42" w:rsidP="00D15A42">
      <w:pPr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Il CV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dovrà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contenere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l’autorizzazione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al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trattamento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dei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dati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personali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ai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sensi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del D.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Lgs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. n. 196/2003 e ss.mm. e ii.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ed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attestazione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di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veridicità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ai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sensi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del DPR n.445/2000. </w:t>
      </w:r>
    </w:p>
    <w:p w:rsidR="00D15A42" w:rsidRPr="00D15A42" w:rsidRDefault="00D15A42" w:rsidP="00D15A42">
      <w:pPr>
        <w:rPr>
          <w:rFonts w:eastAsia="Times New Roman" w:cs="Times New Roman"/>
          <w:color w:val="000000"/>
          <w:sz w:val="22"/>
          <w:lang w:val="it-IT" w:eastAsia="it-IT"/>
        </w:rPr>
      </w:pPr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Il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presente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annuncio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è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rivolto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ad ambo i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sessi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,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ai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sensi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della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normativa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 xml:space="preserve"> </w:t>
      </w:r>
      <w:proofErr w:type="spellStart"/>
      <w:r w:rsidRPr="00D15A42">
        <w:rPr>
          <w:rFonts w:eastAsia="Times New Roman" w:cs="Times New Roman"/>
          <w:color w:val="000000"/>
          <w:sz w:val="22"/>
          <w:lang w:val="it-IT" w:eastAsia="it-IT"/>
        </w:rPr>
        <w:t>vigente</w:t>
      </w:r>
      <w:proofErr w:type="spellEnd"/>
      <w:r w:rsidRPr="00D15A42">
        <w:rPr>
          <w:rFonts w:eastAsia="Times New Roman" w:cs="Times New Roman"/>
          <w:color w:val="000000"/>
          <w:sz w:val="22"/>
          <w:lang w:val="it-IT" w:eastAsia="it-IT"/>
        </w:rPr>
        <w:t>.</w:t>
      </w:r>
    </w:p>
    <w:p w:rsidR="00D15A42" w:rsidRPr="00D15A42" w:rsidRDefault="00D15A42" w:rsidP="00D823E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val="it-IT" w:eastAsia="it-IT"/>
        </w:rPr>
      </w:pPr>
    </w:p>
    <w:sectPr w:rsidR="00D15A42" w:rsidRPr="00D1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689DEE"/>
    <w:lvl w:ilvl="0">
      <w:numFmt w:val="bullet"/>
      <w:lvlText w:val="*"/>
      <w:lvlJc w:val="left"/>
    </w:lvl>
  </w:abstractNum>
  <w:abstractNum w:abstractNumId="1" w15:restartNumberingAfterBreak="0">
    <w:nsid w:val="10F52968"/>
    <w:multiLevelType w:val="hybridMultilevel"/>
    <w:tmpl w:val="7CB25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5ACA"/>
    <w:multiLevelType w:val="multilevel"/>
    <w:tmpl w:val="7BB2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955AD"/>
    <w:multiLevelType w:val="multilevel"/>
    <w:tmpl w:val="1FA8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32DAA"/>
    <w:multiLevelType w:val="multilevel"/>
    <w:tmpl w:val="1B58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36B43"/>
    <w:multiLevelType w:val="multilevel"/>
    <w:tmpl w:val="7DB4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37F55"/>
    <w:multiLevelType w:val="hybridMultilevel"/>
    <w:tmpl w:val="48822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277"/>
    <w:multiLevelType w:val="hybridMultilevel"/>
    <w:tmpl w:val="5B16E834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41910FC7"/>
    <w:multiLevelType w:val="multilevel"/>
    <w:tmpl w:val="0F2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B718B"/>
    <w:multiLevelType w:val="multilevel"/>
    <w:tmpl w:val="7A8C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5544F"/>
    <w:multiLevelType w:val="hybridMultilevel"/>
    <w:tmpl w:val="2B3CF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B2573"/>
    <w:multiLevelType w:val="hybridMultilevel"/>
    <w:tmpl w:val="D5F25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2E"/>
    <w:rsid w:val="00035E5D"/>
    <w:rsid w:val="000C6AEF"/>
    <w:rsid w:val="000F42AE"/>
    <w:rsid w:val="001A3098"/>
    <w:rsid w:val="001C3D2E"/>
    <w:rsid w:val="002707E8"/>
    <w:rsid w:val="002E11A7"/>
    <w:rsid w:val="002E67C7"/>
    <w:rsid w:val="003122B6"/>
    <w:rsid w:val="003730D4"/>
    <w:rsid w:val="003A3236"/>
    <w:rsid w:val="00482A76"/>
    <w:rsid w:val="004B19A3"/>
    <w:rsid w:val="004C0096"/>
    <w:rsid w:val="004E417F"/>
    <w:rsid w:val="00525466"/>
    <w:rsid w:val="008560DD"/>
    <w:rsid w:val="008C5443"/>
    <w:rsid w:val="00966FB8"/>
    <w:rsid w:val="009B43F8"/>
    <w:rsid w:val="00A40812"/>
    <w:rsid w:val="00A62726"/>
    <w:rsid w:val="00B43696"/>
    <w:rsid w:val="00B7732E"/>
    <w:rsid w:val="00C40413"/>
    <w:rsid w:val="00C454AB"/>
    <w:rsid w:val="00C80AB6"/>
    <w:rsid w:val="00CD13F8"/>
    <w:rsid w:val="00D0413D"/>
    <w:rsid w:val="00D15A42"/>
    <w:rsid w:val="00D31C51"/>
    <w:rsid w:val="00D421A6"/>
    <w:rsid w:val="00D823E8"/>
    <w:rsid w:val="00DD4ED8"/>
    <w:rsid w:val="00E45B0A"/>
    <w:rsid w:val="00F202D9"/>
    <w:rsid w:val="00F86BC8"/>
    <w:rsid w:val="00F95BFF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6236"/>
  <w15:chartTrackingRefBased/>
  <w15:docId w15:val="{1132DD25-B538-4A78-81E7-FD97B7A1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1C5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72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0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cayt-misspell3">
    <w:name w:val="scayt-misspell3"/>
    <w:basedOn w:val="Carpredefinitoparagrafo"/>
    <w:rsid w:val="00D0413D"/>
  </w:style>
  <w:style w:type="character" w:styleId="Enfasigrassetto">
    <w:name w:val="Strong"/>
    <w:basedOn w:val="Carpredefinitoparagrafo"/>
    <w:uiPriority w:val="22"/>
    <w:qFormat/>
    <w:rsid w:val="00D0413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15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421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88194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8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91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7250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o.valerio@pw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Romano</dc:creator>
  <cp:keywords/>
  <dc:description/>
  <cp:lastModifiedBy>AMM-P0363</cp:lastModifiedBy>
  <cp:revision>26</cp:revision>
  <dcterms:created xsi:type="dcterms:W3CDTF">2016-09-02T15:00:00Z</dcterms:created>
  <dcterms:modified xsi:type="dcterms:W3CDTF">2018-07-06T11:14:00Z</dcterms:modified>
</cp:coreProperties>
</file>