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07" w:rsidRDefault="00D704A4" w:rsidP="00080907">
      <w:pPr>
        <w:shd w:val="clear" w:color="auto" w:fill="FFFFFF"/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noProof/>
          <w:color w:val="272A34"/>
          <w:sz w:val="21"/>
          <w:szCs w:val="21"/>
          <w:shd w:val="clear" w:color="auto" w:fill="FFFFFF"/>
        </w:rPr>
        <w:drawing>
          <wp:inline distT="0" distB="0" distL="0" distR="0">
            <wp:extent cx="2743200" cy="110763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552" cy="111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4A4" w:rsidRDefault="00D704A4" w:rsidP="00080907">
      <w:pPr>
        <w:shd w:val="clear" w:color="auto" w:fill="FFFFFF"/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</w:pPr>
    </w:p>
    <w:p w:rsidR="00D704A4" w:rsidRDefault="00D704A4" w:rsidP="00080907">
      <w:pPr>
        <w:shd w:val="clear" w:color="auto" w:fill="FFFFFF"/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</w:pPr>
    </w:p>
    <w:p w:rsidR="005C1794" w:rsidRDefault="00922EFB" w:rsidP="00F4594C">
      <w:pPr>
        <w:shd w:val="clear" w:color="auto" w:fill="FFFFFF"/>
        <w:jc w:val="both"/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Studiod</w:t>
      </w:r>
      <w:r w:rsidR="00080907"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 xml:space="preserve">elta </w:t>
      </w:r>
      <w:proofErr w:type="spellStart"/>
      <w:r w:rsidR="00080907"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Srl</w:t>
      </w:r>
      <w:proofErr w:type="spellEnd"/>
      <w:r w:rsidR="00080907"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 xml:space="preserve"> è una società di Bari che opera nel campo </w:t>
      </w:r>
      <w:r w:rsidR="005C1794"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 xml:space="preserve">della </w:t>
      </w:r>
      <w:r w:rsidR="005C1794" w:rsidRPr="005C1794"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Formazione e Servizi Informat</w:t>
      </w:r>
      <w:r w:rsidR="005C1794"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ion &amp; Communications Technology</w:t>
      </w:r>
      <w:r w:rsidR="00080907"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 xml:space="preserve"> e offre tirocini curriculari o extra curriculari</w:t>
      </w:r>
      <w:r w:rsidR="005C1794"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 xml:space="preserve"> </w:t>
      </w:r>
      <w:r w:rsidR="00080907"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per lo svolgimento di attività sistemistiche, con ottime possibilità di inserimento all’interno dell’organico aziendale, a</w:t>
      </w:r>
      <w:r w:rsidR="005C1794"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 xml:space="preserve"> </w:t>
      </w:r>
      <w:r w:rsidR="00080907" w:rsidRPr="00BE7DC5"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laureati al corso di laurea triennale o magistrale in</w:t>
      </w:r>
      <w:r w:rsidR="005C1794"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:</w:t>
      </w:r>
    </w:p>
    <w:p w:rsidR="00080907" w:rsidRPr="00BE7DC5" w:rsidRDefault="00080907" w:rsidP="00080907">
      <w:pPr>
        <w:shd w:val="clear" w:color="auto" w:fill="FFFFFF"/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</w:pPr>
      <w:r w:rsidRPr="00BE7DC5"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 xml:space="preserve"> </w:t>
      </w:r>
    </w:p>
    <w:p w:rsidR="00080907" w:rsidRPr="00BE7DC5" w:rsidRDefault="00080907" w:rsidP="00080907">
      <w:pPr>
        <w:pStyle w:val="Paragrafoelenco"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</w:pPr>
      <w:r w:rsidRPr="00BE7DC5"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Ingegneria Informatica e dell’automazione</w:t>
      </w:r>
    </w:p>
    <w:p w:rsidR="00080907" w:rsidRPr="00BE7DC5" w:rsidRDefault="00BE7DC5" w:rsidP="00080907">
      <w:pPr>
        <w:pStyle w:val="Paragrafoelenco"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</w:pPr>
      <w:r w:rsidRPr="00BE7DC5"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Ingegneria informatica</w:t>
      </w:r>
    </w:p>
    <w:p w:rsidR="00080907" w:rsidRDefault="00080907" w:rsidP="00080907">
      <w:pPr>
        <w:shd w:val="clear" w:color="auto" w:fill="FFFFFF"/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</w:pPr>
    </w:p>
    <w:p w:rsidR="00080907" w:rsidRDefault="00080907" w:rsidP="00080907">
      <w:pPr>
        <w:shd w:val="clear" w:color="auto" w:fill="FFFFFF"/>
        <w:jc w:val="both"/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 xml:space="preserve">Il tirocinio consisterà nello studio e nell’implementazione di soluzioni di rete sicure in ambienti misti Linux - Microsoft. Il progetto sarà finalizzato all' implementazione di una infrastruttura di rete in ambiente </w:t>
      </w:r>
      <w:proofErr w:type="spellStart"/>
      <w:r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virtualizzato</w:t>
      </w:r>
      <w:proofErr w:type="spellEnd"/>
      <w:r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 xml:space="preserve">. Inoltre, saranno analizzate le modalità di implementazione dei servizi per garantire la continuità del dato secondo Piani di </w:t>
      </w:r>
      <w:proofErr w:type="spellStart"/>
      <w:r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Disaster</w:t>
      </w:r>
      <w:proofErr w:type="spellEnd"/>
      <w:r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Recovery</w:t>
      </w:r>
      <w:proofErr w:type="spellEnd"/>
      <w:r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 xml:space="preserve"> e Business </w:t>
      </w:r>
      <w:proofErr w:type="spellStart"/>
      <w:r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Continuity</w:t>
      </w:r>
      <w:proofErr w:type="spellEnd"/>
      <w:r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.</w:t>
      </w:r>
    </w:p>
    <w:p w:rsidR="00080907" w:rsidRPr="00080907" w:rsidRDefault="00080907" w:rsidP="00080907">
      <w:pPr>
        <w:shd w:val="clear" w:color="auto" w:fill="FFFFFF"/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</w:pPr>
      <w:r w:rsidRPr="00080907"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 xml:space="preserve">In particolare verranno affrontate le seguenti tematiche: </w:t>
      </w:r>
    </w:p>
    <w:p w:rsidR="00080907" w:rsidRPr="00080907" w:rsidRDefault="00080907" w:rsidP="00080907">
      <w:pPr>
        <w:shd w:val="clear" w:color="auto" w:fill="FFFFFF"/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 - Studio dei sistemi operativi Microsoft Server e Client in ambie</w:t>
      </w:r>
      <w:r w:rsidR="004A394F"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n</w:t>
      </w:r>
      <w:r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te Active Directory</w:t>
      </w:r>
    </w:p>
    <w:p w:rsidR="00080907" w:rsidRPr="00080907" w:rsidRDefault="00080907" w:rsidP="00080907">
      <w:pPr>
        <w:shd w:val="clear" w:color="auto" w:fill="FFFFFF"/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</w:pPr>
      <w:r w:rsidRPr="00080907"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 </w:t>
      </w:r>
      <w:r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- Studio dei sistemi operativi Linux basati su distribuzioni </w:t>
      </w:r>
      <w:proofErr w:type="spellStart"/>
      <w:r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CentOS</w:t>
      </w:r>
      <w:proofErr w:type="spellEnd"/>
      <w:r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/</w:t>
      </w:r>
      <w:proofErr w:type="spellStart"/>
      <w:r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RedHat</w:t>
      </w:r>
      <w:proofErr w:type="spellEnd"/>
    </w:p>
    <w:p w:rsidR="00080907" w:rsidRPr="00080907" w:rsidRDefault="00080907" w:rsidP="00080907">
      <w:pPr>
        <w:shd w:val="clear" w:color="auto" w:fill="FFFFFF"/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 xml:space="preserve">- Strategie di backup e </w:t>
      </w:r>
      <w:proofErr w:type="spellStart"/>
      <w:r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continuous</w:t>
      </w:r>
      <w:proofErr w:type="spellEnd"/>
      <w:r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 xml:space="preserve"> backup</w:t>
      </w:r>
    </w:p>
    <w:p w:rsidR="00080907" w:rsidRPr="00080907" w:rsidRDefault="00080907" w:rsidP="00080907">
      <w:pPr>
        <w:shd w:val="clear" w:color="auto" w:fill="FFFFFF"/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- Strategie di Security e Bonifica da virus</w:t>
      </w:r>
    </w:p>
    <w:p w:rsidR="00080907" w:rsidRPr="00080907" w:rsidRDefault="00080907" w:rsidP="00080907">
      <w:pPr>
        <w:shd w:val="clear" w:color="auto" w:fill="FFFFFF"/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</w:pPr>
    </w:p>
    <w:p w:rsidR="00080907" w:rsidRPr="005F34B8" w:rsidRDefault="005F34B8" w:rsidP="00080907">
      <w:pPr>
        <w:shd w:val="clear" w:color="auto" w:fill="FFFFFF"/>
        <w:rPr>
          <w:rFonts w:ascii="Helvetica" w:eastAsia="Times New Roman" w:hAnsi="Helvetica" w:cs="Helvetica"/>
          <w:b/>
          <w:bCs/>
          <w:color w:val="FF0000"/>
          <w:sz w:val="21"/>
          <w:szCs w:val="21"/>
          <w:shd w:val="clear" w:color="auto" w:fill="FFFFFF"/>
        </w:rPr>
      </w:pPr>
      <w:r w:rsidRPr="005F34B8">
        <w:rPr>
          <w:rFonts w:ascii="Helvetica" w:eastAsia="Times New Roman" w:hAnsi="Helvetica" w:cs="Helvetica"/>
          <w:b/>
          <w:bCs/>
          <w:color w:val="FF0000"/>
          <w:sz w:val="21"/>
          <w:szCs w:val="21"/>
          <w:shd w:val="clear" w:color="auto" w:fill="FFFFFF"/>
        </w:rPr>
        <w:t>REQUISITI</w:t>
      </w:r>
      <w:r w:rsidR="00080907" w:rsidRPr="005F34B8">
        <w:rPr>
          <w:rFonts w:ascii="Helvetica" w:eastAsia="Times New Roman" w:hAnsi="Helvetica" w:cs="Helvetica"/>
          <w:b/>
          <w:bCs/>
          <w:color w:val="FF0000"/>
          <w:sz w:val="21"/>
          <w:szCs w:val="21"/>
          <w:shd w:val="clear" w:color="auto" w:fill="FFFFFF"/>
        </w:rPr>
        <w:t> </w:t>
      </w:r>
    </w:p>
    <w:p w:rsidR="00080907" w:rsidRDefault="00080907" w:rsidP="00080907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I candidati interessati dovranno avere i seguenti prerequisiti:</w:t>
      </w:r>
    </w:p>
    <w:p w:rsidR="00080907" w:rsidRDefault="00080907" w:rsidP="00080907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- Conoscenze di base dei sistemi operativi Microsoft</w:t>
      </w:r>
    </w:p>
    <w:p w:rsidR="00080907" w:rsidRDefault="00080907" w:rsidP="00080907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- Conoscenza di base delle reti di calcolatori</w:t>
      </w:r>
    </w:p>
    <w:p w:rsidR="00080907" w:rsidRDefault="00080907" w:rsidP="00080907">
      <w:pPr>
        <w:shd w:val="clear" w:color="auto" w:fill="FFFFFF"/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- Conoscenza della lingua inglese</w:t>
      </w:r>
    </w:p>
    <w:p w:rsidR="00080907" w:rsidRPr="00080907" w:rsidRDefault="00080907" w:rsidP="00080907">
      <w:pPr>
        <w:pStyle w:val="NormaleWeb"/>
        <w:shd w:val="clear" w:color="auto" w:fill="FFFFFF"/>
        <w:rPr>
          <w:rFonts w:ascii="Calibri" w:hAnsi="Calibri"/>
          <w:color w:val="FF0000"/>
        </w:rPr>
      </w:pPr>
    </w:p>
    <w:p w:rsidR="00080907" w:rsidRPr="00080907" w:rsidRDefault="005F34B8" w:rsidP="00080907">
      <w:pPr>
        <w:pStyle w:val="NormaleWeb"/>
        <w:shd w:val="clear" w:color="auto" w:fill="FFFFFF"/>
        <w:rPr>
          <w:rFonts w:ascii="Helvetica" w:eastAsia="Times New Roman" w:hAnsi="Helvetica" w:cs="Helvetica"/>
          <w:b/>
          <w:bCs/>
          <w:color w:val="FF0000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FF0000"/>
          <w:sz w:val="21"/>
          <w:szCs w:val="21"/>
          <w:shd w:val="clear" w:color="auto" w:fill="FFFFFF"/>
        </w:rPr>
        <w:t>COME CANDIDARSI</w:t>
      </w:r>
    </w:p>
    <w:p w:rsidR="00080907" w:rsidRPr="00080907" w:rsidRDefault="00080907" w:rsidP="00F4594C">
      <w:pPr>
        <w:autoSpaceDE w:val="0"/>
        <w:autoSpaceDN w:val="0"/>
        <w:adjustRightInd w:val="0"/>
        <w:jc w:val="both"/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</w:pPr>
      <w:bookmarkStart w:id="0" w:name="_GoBack"/>
      <w:r w:rsidRPr="00080907"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I candidati interessati potranno inviare un C.V. de</w:t>
      </w:r>
      <w:r w:rsidR="00D4299D"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ttagliato ENTRO E NON OLTRE il 29/02/2016</w:t>
      </w:r>
      <w:r w:rsidRPr="00080907"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 xml:space="preserve"> a          </w:t>
      </w:r>
      <w:hyperlink r:id="rId7" w:history="1">
        <w:r w:rsidRPr="00080907">
          <w:rPr>
            <w:rFonts w:ascii="Helvetica" w:eastAsia="Times New Roman" w:hAnsi="Helvetica" w:cs="Helvetica"/>
            <w:b/>
            <w:bCs/>
            <w:color w:val="272A34"/>
            <w:sz w:val="21"/>
            <w:szCs w:val="21"/>
            <w:shd w:val="clear" w:color="auto" w:fill="FFFFFF"/>
          </w:rPr>
          <w:t>n.barberini@studiodelta.it</w:t>
        </w:r>
      </w:hyperlink>
    </w:p>
    <w:p w:rsidR="005F34B8" w:rsidRPr="005F34B8" w:rsidRDefault="005F34B8" w:rsidP="00F4594C">
      <w:pPr>
        <w:autoSpaceDE w:val="0"/>
        <w:autoSpaceDN w:val="0"/>
        <w:adjustRightInd w:val="0"/>
        <w:jc w:val="both"/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</w:pPr>
      <w:r w:rsidRPr="005F34B8"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 xml:space="preserve">Il CV dovrà contenere l’autorizzazione al trattamento dei dati personali ai sensi del D. </w:t>
      </w:r>
      <w:proofErr w:type="spellStart"/>
      <w:r w:rsidRPr="005F34B8"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Lgs</w:t>
      </w:r>
      <w:proofErr w:type="spellEnd"/>
      <w:r w:rsidRPr="005F34B8">
        <w:rPr>
          <w:rFonts w:ascii="Helvetica" w:eastAsia="Times New Roman" w:hAnsi="Helvetica" w:cs="Helvetica"/>
          <w:b/>
          <w:bCs/>
          <w:color w:val="272A34"/>
          <w:sz w:val="21"/>
          <w:szCs w:val="21"/>
          <w:shd w:val="clear" w:color="auto" w:fill="FFFFFF"/>
        </w:rPr>
        <w:t>. n. 196/2003 ed attestazione di veridicità ai sensi del DPR n.445/2000. Il presente annuncio è rivolto ad ambo i sessi, ai sensi della normativa vigente.</w:t>
      </w:r>
    </w:p>
    <w:p w:rsidR="00080907" w:rsidRDefault="00080907" w:rsidP="00F4594C">
      <w:pPr>
        <w:pStyle w:val="NormaleWeb"/>
        <w:shd w:val="clear" w:color="auto" w:fill="FFFFFF"/>
        <w:jc w:val="both"/>
        <w:rPr>
          <w:rFonts w:ascii="Calibri" w:hAnsi="Calibri"/>
          <w:color w:val="000000"/>
        </w:rPr>
      </w:pPr>
    </w:p>
    <w:p w:rsidR="00080907" w:rsidRDefault="00080907" w:rsidP="00F4594C">
      <w:pPr>
        <w:pStyle w:val="NormaleWeb"/>
        <w:shd w:val="clear" w:color="auto" w:fill="FFFFFF"/>
        <w:jc w:val="both"/>
        <w:rPr>
          <w:rFonts w:ascii="Calibri" w:hAnsi="Calibri"/>
          <w:color w:val="000000"/>
        </w:rPr>
      </w:pPr>
    </w:p>
    <w:bookmarkEnd w:id="0"/>
    <w:p w:rsidR="00205E38" w:rsidRDefault="00205E38"/>
    <w:sectPr w:rsidR="00205E38" w:rsidSect="00D704A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F116E"/>
    <w:multiLevelType w:val="hybridMultilevel"/>
    <w:tmpl w:val="C14E62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37"/>
    <w:rsid w:val="00080907"/>
    <w:rsid w:val="00205E38"/>
    <w:rsid w:val="004A394F"/>
    <w:rsid w:val="005C1794"/>
    <w:rsid w:val="005F34B8"/>
    <w:rsid w:val="00922EFB"/>
    <w:rsid w:val="00BE7DC5"/>
    <w:rsid w:val="00D06637"/>
    <w:rsid w:val="00D4299D"/>
    <w:rsid w:val="00D704A4"/>
    <w:rsid w:val="00F4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090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090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80907"/>
  </w:style>
  <w:style w:type="paragraph" w:styleId="Paragrafoelenco">
    <w:name w:val="List Paragraph"/>
    <w:basedOn w:val="Normale"/>
    <w:uiPriority w:val="34"/>
    <w:qFormat/>
    <w:rsid w:val="000809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4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4A4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090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090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80907"/>
  </w:style>
  <w:style w:type="paragraph" w:styleId="Paragrafoelenco">
    <w:name w:val="List Paragraph"/>
    <w:basedOn w:val="Normale"/>
    <w:uiPriority w:val="34"/>
    <w:qFormat/>
    <w:rsid w:val="000809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4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4A4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.barberini@studiodel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AMM-P0328</dc:creator>
  <cp:lastModifiedBy>Alessia Ventrella</cp:lastModifiedBy>
  <cp:revision>9</cp:revision>
  <dcterms:created xsi:type="dcterms:W3CDTF">2016-01-26T08:33:00Z</dcterms:created>
  <dcterms:modified xsi:type="dcterms:W3CDTF">2016-01-27T08:26:00Z</dcterms:modified>
</cp:coreProperties>
</file>